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60"/>
        <w:gridCol w:w="1095"/>
        <w:gridCol w:w="961"/>
        <w:gridCol w:w="1556"/>
        <w:gridCol w:w="1094"/>
        <w:gridCol w:w="11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9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/>
                <w:b/>
                <w:bCs/>
                <w:sz w:val="40"/>
                <w:szCs w:val="40"/>
              </w:rPr>
              <w:t>遵义医科大学南山班导师登记表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1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4" w:hRule="atLeas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主要教学、医疗及科研成果</w:t>
            </w: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1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科室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762" w:firstLineChars="2050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主任签字：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1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院系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22" w:firstLineChars="2000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负责人签字：     </w:t>
            </w:r>
          </w:p>
          <w:p>
            <w:pPr>
              <w:widowControl/>
              <w:spacing w:line="560" w:lineRule="exact"/>
              <w:ind w:firstLine="6325" w:firstLineChars="225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0F"/>
    <w:rsid w:val="00807492"/>
    <w:rsid w:val="0088490F"/>
    <w:rsid w:val="4E21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2021-07-05T03:24:00Z</dcterms:created>
  <dc:creator>lenovo</dc:creator>
  <cp:lastModifiedBy>lenovo</cp:lastModifiedBy>
  <dcterms:modified xsi:type="dcterms:W3CDTF">2021-07-05T03:27:58Z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4726744815B641B3AA37562458E956F1</vt:lpwstr>
  </property>
</Properties>
</file>